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F" w:rsidRPr="001336AF" w:rsidRDefault="001336AF" w:rsidP="001336AF">
      <w:pPr>
        <w:spacing w:after="0" w:line="240" w:lineRule="auto"/>
        <w:ind w:left="17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</w:t>
      </w:r>
      <w:r w:rsidR="004B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RIENTAÇÕES BOLSA DESEMPENHO 2022.1</w:t>
      </w: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634" w:after="0" w:line="240" w:lineRule="auto"/>
        <w:ind w:left="155" w:right="492" w:firstLine="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Regulamentação através das Portarias DIR n° 38-A/2020, DIR nº 42/2021</w:t>
      </w:r>
      <w:r w:rsidR="003417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DIR nº 08/2022</w:t>
      </w:r>
      <w:bookmarkStart w:id="0" w:name="_GoBack"/>
      <w:bookmarkEnd w:id="0"/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DIR n° 38-B/2020,  disponíveis no site institucional, na aba comece agora/ bolsas e financiamentos. </w:t>
      </w:r>
    </w:p>
    <w:p w:rsidR="001336AF" w:rsidRDefault="001336AF" w:rsidP="001336AF">
      <w:pPr>
        <w:spacing w:before="624" w:after="0" w:line="240" w:lineRule="auto"/>
        <w:ind w:left="16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Bolsa de 30% - graduação presencial e graduação a distância  </w:t>
      </w:r>
    </w:p>
    <w:p w:rsidR="00207BCE" w:rsidRPr="001336AF" w:rsidRDefault="00207BCE" w:rsidP="00207BCE">
      <w:pPr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978"/>
        <w:gridCol w:w="4665"/>
        <w:gridCol w:w="980"/>
      </w:tblGrid>
      <w:tr w:rsidR="001336AF" w:rsidRPr="001336AF" w:rsidTr="001336AF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AMPLA  </w:t>
            </w:r>
          </w:p>
          <w:p w:rsidR="001336AF" w:rsidRPr="001336AF" w:rsidRDefault="001336AF" w:rsidP="001336A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CONCORRÊNCIA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7" w:right="38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VULNERABILIDADE  SOCIOECONÔMICA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DIREITO DIURNO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DIREITO NOTURNO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PSICOLOGIA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MARKETING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1336AF" w:rsidRPr="001336AF" w:rsidTr="001336AF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GESTÃO  </w:t>
            </w:r>
          </w:p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COMERCIAL EaD</w:t>
            </w:r>
          </w:p>
        </w:tc>
        <w:tc>
          <w:tcPr>
            <w:tcW w:w="6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GESTÃO RH EaD </w:t>
            </w:r>
          </w:p>
        </w:tc>
        <w:tc>
          <w:tcPr>
            <w:tcW w:w="6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336AF" w:rsidRPr="001336AF" w:rsidRDefault="001336AF" w:rsidP="001336AF">
      <w:pPr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MODALIDADES DE CONCORRÊNCIA E REQUISITOS </w:t>
      </w:r>
    </w:p>
    <w:p w:rsidR="001336AF" w:rsidRPr="001336AF" w:rsidRDefault="001336AF" w:rsidP="001336AF">
      <w:pPr>
        <w:spacing w:before="63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 ampla </w:t>
      </w:r>
    </w:p>
    <w:p w:rsidR="001336AF" w:rsidRPr="001336AF" w:rsidRDefault="001336AF" w:rsidP="001336AF">
      <w:pPr>
        <w:spacing w:before="195" w:after="0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Estar regularmente matriculado no período tempestivo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(matricula ativa)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1336AF" w:rsidP="001336AF">
      <w:pPr>
        <w:spacing w:before="34" w:after="0" w:line="240" w:lineRule="auto"/>
        <w:ind w:left="519" w:right="521" w:hanging="3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Pagamento da primeira mensalidade até dia </w:t>
      </w:r>
      <w:r w:rsidR="00C505FC" w:rsidRPr="00C505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02/03/2022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último dia do período  tempestivo de matrícula; </w:t>
      </w:r>
    </w:p>
    <w:p w:rsidR="001336AF" w:rsidRPr="001336AF" w:rsidRDefault="001336AF" w:rsidP="001336AF">
      <w:pPr>
        <w:spacing w:before="26" w:after="0" w:line="240" w:lineRule="auto"/>
        <w:ind w:left="519" w:right="10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Ter cursado 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disciplinas da fase correspondente do curso e no turno em que está matriculado, na proporção minima de 12 créditos.</w:t>
      </w:r>
    </w:p>
    <w:p w:rsidR="001336AF" w:rsidRPr="001336AF" w:rsidRDefault="001336AF" w:rsidP="001336AF">
      <w:pPr>
        <w:spacing w:before="26" w:after="0" w:line="240" w:lineRule="auto"/>
        <w:ind w:left="519" w:right="10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Te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 média geral no semestre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igual ou maior que 8,0. </w:t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before="613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 vulnerabilidade socioeconômica </w:t>
      </w:r>
    </w:p>
    <w:p w:rsidR="001336AF" w:rsidRPr="001336AF" w:rsidRDefault="001336AF" w:rsidP="001336AF">
      <w:pPr>
        <w:spacing w:before="178" w:after="0" w:line="240" w:lineRule="auto"/>
        <w:ind w:left="156" w:right="494" w:firstLine="1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modalidade requer que o aluno </w:t>
      </w: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inscrição e envie documentos de 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comprovação da vulnerabilidade socioeconômica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1336AF" w:rsidRPr="001336AF" w:rsidRDefault="001336AF" w:rsidP="001336AF">
      <w:pPr>
        <w:spacing w:after="0" w:line="240" w:lineRule="auto"/>
        <w:ind w:left="150" w:right="496" w:hanging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inscrições devem ser feitas por e-mail e, no mesmo e-mail deve ser enviada a documentação comprobatória. A falta de documentação elimina o candidato  da concorrência. </w:t>
      </w:r>
    </w:p>
    <w:p w:rsidR="001336AF" w:rsidRPr="001336AF" w:rsidRDefault="001336AF" w:rsidP="001336AF">
      <w:pPr>
        <w:spacing w:before="167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Inscrições pelo e-mail: bolsadesempenho@cesusc.edu.br  </w:t>
      </w:r>
    </w:p>
    <w:p w:rsidR="001336AF" w:rsidRPr="001336AF" w:rsidRDefault="001336AF" w:rsidP="001336AF">
      <w:pPr>
        <w:spacing w:before="18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Período de inscrição: </w:t>
      </w:r>
      <w:r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02/0</w:t>
      </w:r>
      <w:r w:rsidR="00C505FC"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até </w:t>
      </w:r>
      <w:r w:rsidR="00C505FC"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28/02</w:t>
      </w: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318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Documentos para comprovação da situação de vulnerabilidade socioeconômica: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176" w:after="0" w:line="240" w:lineRule="auto"/>
        <w:ind w:left="157" w:right="555" w:hanging="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Comprovação de renda bruta, por pessoa, de até 2 salários mínimos (ver Declaração de renda familiar - modelo anexo na Portaria) </w:t>
      </w:r>
    </w:p>
    <w:p w:rsidR="001336AF" w:rsidRPr="001336AF" w:rsidRDefault="001336AF" w:rsidP="001336AF">
      <w:pPr>
        <w:spacing w:before="166"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além da declaração, de acordo com a situação de cada candidato: </w:t>
      </w:r>
    </w:p>
    <w:p w:rsidR="001336AF" w:rsidRPr="001336AF" w:rsidRDefault="001336AF" w:rsidP="001336AF">
      <w:pPr>
        <w:spacing w:before="428" w:after="0" w:line="240" w:lineRule="auto"/>
        <w:ind w:left="1345" w:right="785" w:hanging="36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a. Termo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rescisão ou suspensão do contrato de trabalho </w:t>
      </w:r>
      <w:r w:rsidRPr="001336AF">
        <w:rPr>
          <w:rFonts w:ascii="Arial" w:eastAsia="Times New Roman" w:hAnsi="Arial" w:cs="Arial"/>
          <w:color w:val="000000"/>
          <w:lang w:eastAsia="pt-BR"/>
        </w:rPr>
        <w:t>(3 últimos  contracheques) </w:t>
      </w:r>
    </w:p>
    <w:p w:rsidR="001336AF" w:rsidRPr="001336AF" w:rsidRDefault="001336AF" w:rsidP="001336AF">
      <w:pPr>
        <w:spacing w:before="8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b. Declaração de renda de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>trabalhador informal </w:t>
      </w:r>
    </w:p>
    <w:p w:rsidR="001336AF" w:rsidRPr="001336AF" w:rsidRDefault="001336AF" w:rsidP="001336AF">
      <w:pPr>
        <w:spacing w:before="16" w:after="0" w:line="240" w:lineRule="auto"/>
        <w:ind w:left="134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MEI </w:t>
      </w:r>
      <w:r w:rsidRPr="001336AF">
        <w:rPr>
          <w:rFonts w:ascii="Arial" w:eastAsia="Times New Roman" w:hAnsi="Arial" w:cs="Arial"/>
          <w:color w:val="000000"/>
          <w:lang w:eastAsia="pt-BR"/>
        </w:rPr>
        <w:t>– Declaração de faturamento </w:t>
      </w:r>
    </w:p>
    <w:p w:rsidR="001336AF" w:rsidRPr="001336AF" w:rsidRDefault="001336AF" w:rsidP="001336AF">
      <w:pPr>
        <w:spacing w:before="14" w:after="0" w:line="240" w:lineRule="auto"/>
        <w:ind w:left="13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d.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Carteira de trabalho </w:t>
      </w:r>
      <w:r w:rsidRPr="001336AF">
        <w:rPr>
          <w:rFonts w:ascii="Arial" w:eastAsia="Times New Roman" w:hAnsi="Arial" w:cs="Arial"/>
          <w:color w:val="000000"/>
          <w:lang w:eastAsia="pt-BR"/>
        </w:rPr>
        <w:t>e 03 últimos contracheques </w:t>
      </w:r>
    </w:p>
    <w:p w:rsidR="001336AF" w:rsidRPr="001336AF" w:rsidRDefault="001336AF" w:rsidP="001336AF">
      <w:pPr>
        <w:spacing w:before="16" w:after="0" w:line="240" w:lineRule="auto"/>
        <w:ind w:left="1346" w:right="8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e.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Autônomos </w:t>
      </w:r>
      <w:r w:rsidRPr="001336AF">
        <w:rPr>
          <w:rFonts w:ascii="Arial" w:eastAsia="Times New Roman" w:hAnsi="Arial" w:cs="Arial"/>
          <w:color w:val="000000"/>
          <w:lang w:eastAsia="pt-BR"/>
        </w:rPr>
        <w:t>– declaração do imposto de renda 2020 com recibo ou  Declaração de renda de autônomo com firma reconhecida </w:t>
      </w:r>
    </w:p>
    <w:p w:rsidR="001336AF" w:rsidRPr="001336AF" w:rsidRDefault="001336AF" w:rsidP="001336AF">
      <w:pPr>
        <w:spacing w:before="270" w:after="0" w:line="240" w:lineRule="auto"/>
        <w:ind w:left="519" w:right="12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Quando com mensalidades em atraso, devem estar renegociadas;</w:t>
      </w:r>
    </w:p>
    <w:p w:rsidR="001336AF" w:rsidRPr="001336AF" w:rsidRDefault="001336AF" w:rsidP="001336AF">
      <w:pPr>
        <w:spacing w:before="270" w:after="0" w:line="240" w:lineRule="auto"/>
        <w:ind w:left="519" w:right="12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Ter cursado no 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mínimo 12 créditos em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4B4964" w:rsidP="001336AF">
      <w:pPr>
        <w:spacing w:before="12" w:after="0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Média geral no semestre 2021.2</w:t>
      </w:r>
      <w:r w:rsidR="001336AF"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igual ou maior que 8,0. </w:t>
      </w:r>
    </w:p>
    <w:p w:rsidR="001336AF" w:rsidRPr="001336AF" w:rsidRDefault="001336AF" w:rsidP="001336AF">
      <w:pPr>
        <w:spacing w:before="634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Bolsa Desempenho EaD </w:t>
      </w:r>
    </w:p>
    <w:p w:rsidR="001336AF" w:rsidRPr="001336AF" w:rsidRDefault="001336AF" w:rsidP="001336AF">
      <w:pPr>
        <w:numPr>
          <w:ilvl w:val="0"/>
          <w:numId w:val="1"/>
        </w:numPr>
        <w:spacing w:before="179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Estar regularmente matriculado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(matricula ativa)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ind w:right="6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feito pagamento da primeira mensalidade até 0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2/03/2022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último dia da matrícula tempestiva;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cursado todas as disciplinas dos módulos I e II;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Média i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gual ou superior a 8,0 no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1336AF" w:rsidRPr="001336AF" w:rsidRDefault="001336AF" w:rsidP="001336AF">
      <w:pPr>
        <w:spacing w:before="637" w:after="0" w:line="240" w:lineRule="auto"/>
        <w:ind w:left="1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Cronograma: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8"/>
        <w:gridCol w:w="2002"/>
      </w:tblGrid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Inscrições Bolsa vulnerabilidade socioeconômica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C505FC" w:rsidP="001336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 até 28/02</w:t>
            </w:r>
          </w:p>
        </w:tc>
      </w:tr>
      <w:tr w:rsidR="001336AF" w:rsidRPr="001336AF" w:rsidTr="001336AF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Fim período tempestivo de matrículas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C505FC" w:rsidP="001336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Bolsa Desempenho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Interposição de Recursos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 até 10/03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recursos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</w:t>
            </w:r>
          </w:p>
        </w:tc>
      </w:tr>
    </w:tbl>
    <w:p w:rsidR="00A8094A" w:rsidRDefault="00A8094A"/>
    <w:sectPr w:rsidR="00A8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193D"/>
    <w:multiLevelType w:val="multilevel"/>
    <w:tmpl w:val="BFB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F"/>
    <w:rsid w:val="001336AF"/>
    <w:rsid w:val="00207BCE"/>
    <w:rsid w:val="003417D8"/>
    <w:rsid w:val="004B4964"/>
    <w:rsid w:val="00A8094A"/>
    <w:rsid w:val="00C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D0CE-62AB-4C30-8028-843D1BE6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936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Cesusc</dc:creator>
  <cp:keywords/>
  <dc:description/>
  <cp:lastModifiedBy>Cesusc</cp:lastModifiedBy>
  <cp:revision>4</cp:revision>
  <dcterms:created xsi:type="dcterms:W3CDTF">2021-06-29T13:38:00Z</dcterms:created>
  <dcterms:modified xsi:type="dcterms:W3CDTF">2022-03-08T14:22:00Z</dcterms:modified>
</cp:coreProperties>
</file>